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00000"/>
        </w:rPr>
        <w:t>Pablo Sánchez</w:t>
      </w:r>
    </w:p>
    <w:p>
      <w:pPr>
        <w:spacing w:after="40"/>
      </w:pPr>
      <w:r>
        <w:rPr>
          <w:b/>
          <w:sz w:val="24"/>
        </w:rPr>
        <w:t>Diseñador gráfico</w:t>
      </w:r>
    </w:p>
    <w:p>
      <w:pPr>
        <w:spacing w:after="120"/>
      </w:pPr>
      <w:r>
        <w:rPr>
          <w:b w:val="0"/>
          <w:sz w:val="19"/>
        </w:rPr>
        <w:t>Medellín, Colombia · pabsanchez@gmail.com · pabsanchez.com · linkedin.com/in/pablosanchezm</w:t>
      </w:r>
    </w:p>
    <w:p>
      <w:pPr>
        <w:pStyle w:val="Heading2"/>
      </w:pPr>
      <w:r>
        <w:rPr>
          <w:rFonts w:ascii="Arial" w:hAnsi="Arial"/>
          <w:color w:val="000000"/>
          <w:sz w:val="24"/>
        </w:rPr>
        <w:t>PERFIL PROFESIONAL</w:t>
      </w:r>
    </w:p>
    <w:p>
      <w:pPr>
        <w:spacing w:after="80"/>
      </w:pPr>
      <w:r>
        <w:rPr>
          <w:b w:val="0"/>
        </w:rPr>
        <w:t>Diseñador gráfico con experiencia desde 2004 en agencias ATL y BTL, diseño textil, áreas in-house y producto digital. Combino diseño y tecnología para crear piezas visuales claras, funcionales y atractivas: marca, empaque, redes sociales, editorial y digital, manteniendo la unidad en las comunicaciones de un equipo de mercadeo. Uso herramientas de inteligencia artificial (Claude, ChatGPT, ElevenLabs) para explorar ideas y producir con más agilidad micrositios, landing pages y videos, con la dirección creativa a mi cargo.</w:t>
      </w:r>
    </w:p>
    <w:p>
      <w:pPr>
        <w:pStyle w:val="Heading2"/>
      </w:pPr>
      <w:r>
        <w:rPr>
          <w:rFonts w:ascii="Arial" w:hAnsi="Arial"/>
          <w:color w:val="000000"/>
          <w:sz w:val="24"/>
        </w:rPr>
        <w:t>EXPERIENCIA LABORAL</w:t>
      </w:r>
    </w:p>
    <w:p>
      <w:pPr>
        <w:spacing w:after="0"/>
      </w:pPr>
      <w:r>
        <w:rPr>
          <w:b/>
        </w:rPr>
        <w:t>Diseñador textil freelance | Independiente</w:t>
      </w:r>
    </w:p>
    <w:p>
      <w:pPr>
        <w:spacing w:after="20"/>
      </w:pPr>
      <w:r>
        <w:rPr>
          <w:b w:val="0"/>
          <w:sz w:val="19"/>
        </w:rPr>
        <w:t>Medellín | Mar. 2025 – Actualidad</w:t>
      </w:r>
    </w:p>
    <w:p>
      <w:pPr>
        <w:pStyle w:val="ListBullet"/>
        <w:spacing w:after="0"/>
      </w:pPr>
      <w:r>
        <w:t>Conceptualización de colecciones para marcas de moda de Medellín como Bukuri y Romang, en líneas streetwear y casual wear.</w:t>
      </w:r>
    </w:p>
    <w:p>
      <w:pPr>
        <w:pStyle w:val="ListBullet"/>
        <w:spacing w:after="0"/>
      </w:pPr>
      <w:r>
        <w:t>Desarrollo de estampados desde la idea inicial hasta el arte final listo para producción.</w:t>
      </w:r>
    </w:p>
    <w:p>
      <w:pPr>
        <w:spacing w:after="40"/>
      </w:pPr>
      <w:r>
        <w:rPr>
          <w:b w:val="0"/>
        </w:rPr>
      </w:r>
    </w:p>
    <w:p>
      <w:pPr>
        <w:spacing w:after="0"/>
      </w:pPr>
      <w:r>
        <w:rPr>
          <w:b/>
        </w:rPr>
        <w:t>Diseñador gráfico freelance | Upwork y clientes directos</w:t>
      </w:r>
    </w:p>
    <w:p>
      <w:pPr>
        <w:spacing w:after="20"/>
      </w:pPr>
      <w:r>
        <w:rPr>
          <w:b w:val="0"/>
          <w:sz w:val="19"/>
        </w:rPr>
        <w:t>Remoto | Mar. 2023 – Actualidad</w:t>
      </w:r>
    </w:p>
    <w:p>
      <w:pPr>
        <w:pStyle w:val="ListBullet"/>
        <w:spacing w:after="0"/>
      </w:pPr>
      <w:r>
        <w:t>Identidades visuales para Olympo – Templo Nutritivo, Semilleros de Investigación EAFIT y Pan del Día.</w:t>
      </w:r>
    </w:p>
    <w:p>
      <w:pPr>
        <w:pStyle w:val="ListBullet"/>
        <w:spacing w:after="0"/>
      </w:pPr>
      <w:r>
        <w:t>Diagramación de revistas, folletos y cartas; diseño de sitios web para Previlabor y Funos.</w:t>
      </w:r>
    </w:p>
    <w:p>
      <w:pPr>
        <w:spacing w:after="40"/>
      </w:pPr>
      <w:r>
        <w:rPr>
          <w:b w:val="0"/>
        </w:rPr>
      </w:r>
    </w:p>
    <w:p>
      <w:pPr>
        <w:spacing w:after="0"/>
      </w:pPr>
      <w:r>
        <w:rPr>
          <w:b/>
        </w:rPr>
        <w:t>Líder UX/UI | Selecu</w:t>
      </w:r>
    </w:p>
    <w:p>
      <w:pPr>
        <w:spacing w:after="20"/>
      </w:pPr>
      <w:r>
        <w:rPr>
          <w:b w:val="0"/>
          <w:sz w:val="19"/>
        </w:rPr>
        <w:t>Medellín | Mar. 2021 – Feb. 2023</w:t>
      </w:r>
    </w:p>
    <w:p>
      <w:pPr>
        <w:pStyle w:val="ListBullet"/>
        <w:spacing w:after="0"/>
      </w:pPr>
      <w:r>
        <w:t>Lideré el diseño integral de una plataforma educativa para niños, desde la interfaz gráfica y conceptual hasta nuevas experiencias para evaluar objetivos de aprendizaje.</w:t>
      </w:r>
    </w:p>
    <w:p>
      <w:pPr>
        <w:pStyle w:val="ListBullet"/>
        <w:spacing w:after="0"/>
      </w:pPr>
      <w:r>
        <w:t>Dirigí los equipos de diseño UX/UI, diseño sonoro e ilustración, y la dirección de arte de las portadas de los juegos.</w:t>
      </w:r>
    </w:p>
    <w:p>
      <w:pPr>
        <w:spacing w:after="40"/>
      </w:pPr>
      <w:r>
        <w:rPr>
          <w:b w:val="0"/>
        </w:rPr>
      </w:r>
    </w:p>
    <w:p>
      <w:pPr>
        <w:spacing w:after="0"/>
      </w:pPr>
      <w:r>
        <w:rPr>
          <w:b/>
        </w:rPr>
        <w:t>Diseñador UX | Territorium</w:t>
      </w:r>
    </w:p>
    <w:p>
      <w:pPr>
        <w:spacing w:after="20"/>
      </w:pPr>
      <w:r>
        <w:rPr>
          <w:b w:val="0"/>
          <w:sz w:val="19"/>
        </w:rPr>
        <w:t>Remoto | May. 2021 – Dic. 2022</w:t>
      </w:r>
    </w:p>
    <w:p>
      <w:pPr>
        <w:pStyle w:val="ListBullet"/>
        <w:spacing w:after="0"/>
      </w:pPr>
      <w:r>
        <w:t>Diseño y desarrollo de la plataforma web Comprehensive Learner Record (CLR), con una base de más de 6 millones de usuarios.</w:t>
      </w:r>
    </w:p>
    <w:p>
      <w:pPr>
        <w:spacing w:after="40"/>
      </w:pPr>
      <w:r>
        <w:rPr>
          <w:b w:val="0"/>
        </w:rPr>
      </w:r>
    </w:p>
    <w:p>
      <w:pPr>
        <w:spacing w:after="0"/>
      </w:pPr>
      <w:r>
        <w:rPr>
          <w:b/>
        </w:rPr>
        <w:t>Diseñador jefe | Global Sports</w:t>
      </w:r>
    </w:p>
    <w:p>
      <w:pPr>
        <w:spacing w:after="20"/>
      </w:pPr>
      <w:r>
        <w:rPr>
          <w:b w:val="0"/>
          <w:sz w:val="19"/>
        </w:rPr>
        <w:t>Medellín | Feb. 2018 – Feb. 2019</w:t>
      </w:r>
    </w:p>
    <w:p>
      <w:pPr>
        <w:pStyle w:val="ListBullet"/>
        <w:spacing w:after="0"/>
      </w:pPr>
      <w:r>
        <w:t>Diseño del primer sitio web de la empresa.</w:t>
      </w:r>
    </w:p>
    <w:p>
      <w:pPr>
        <w:pStyle w:val="ListBullet"/>
        <w:spacing w:after="0"/>
      </w:pPr>
      <w:r>
        <w:t>Sistema de presentación comercial para agentes que impulsó un aumento del 20% en las negociaciones de espacios publicitarios en eventos deportivos.</w:t>
      </w:r>
    </w:p>
    <w:p>
      <w:pPr>
        <w:spacing w:after="40"/>
      </w:pPr>
      <w:r>
        <w:rPr>
          <w:b w:val="0"/>
        </w:rPr>
      </w:r>
    </w:p>
    <w:p>
      <w:pPr>
        <w:spacing w:after="0"/>
      </w:pPr>
      <w:r>
        <w:rPr>
          <w:b/>
        </w:rPr>
        <w:t>Coordinador de diseño | Labs Laproff</w:t>
      </w:r>
    </w:p>
    <w:p>
      <w:pPr>
        <w:spacing w:after="20"/>
      </w:pPr>
      <w:r>
        <w:rPr>
          <w:b w:val="0"/>
          <w:sz w:val="19"/>
        </w:rPr>
        <w:t>Medellín | Ene. 2015 – Feb. 2016</w:t>
      </w:r>
    </w:p>
    <w:p>
      <w:pPr>
        <w:pStyle w:val="ListBullet"/>
        <w:spacing w:after="0"/>
      </w:pPr>
      <w:r>
        <w:t>Renovación de la imagen de marca con más de 220 nuevos empaques y envases, con supervisión de producción.</w:t>
      </w:r>
    </w:p>
    <w:p>
      <w:pPr>
        <w:pStyle w:val="ListBullet"/>
        <w:spacing w:after="0"/>
      </w:pPr>
      <w:r>
        <w:t>Gestión de más de 4 eventos nacionales con clientes mayoristas, minoristas y agentes de ventas; piezas de cultura corporativa.</w:t>
      </w:r>
    </w:p>
    <w:p>
      <w:pPr>
        <w:spacing w:after="40"/>
      </w:pPr>
      <w:r>
        <w:rPr>
          <w:b w:val="0"/>
        </w:rPr>
      </w:r>
    </w:p>
    <w:p>
      <w:pPr>
        <w:spacing w:after="0"/>
      </w:pPr>
      <w:r>
        <w:rPr>
          <w:b/>
        </w:rPr>
        <w:t>Diseñador BTL | Solugistik</w:t>
      </w:r>
    </w:p>
    <w:p>
      <w:pPr>
        <w:spacing w:after="20"/>
      </w:pPr>
      <w:r>
        <w:rPr>
          <w:b w:val="0"/>
          <w:sz w:val="19"/>
        </w:rPr>
        <w:t>Bogotá y Medellín | Mar. 2014 – Dic. 2014</w:t>
      </w:r>
    </w:p>
    <w:p>
      <w:pPr>
        <w:pStyle w:val="ListBullet"/>
        <w:spacing w:after="0"/>
      </w:pPr>
      <w:r>
        <w:t>Más de 100 stands para eventos y ferias; apoyo en eventos de la fusión Tigo-Une; entregas gráficas quincenales para Ruta N.</w:t>
      </w:r>
    </w:p>
    <w:p>
      <w:pPr>
        <w:spacing w:after="40"/>
      </w:pPr>
      <w:r>
        <w:rPr>
          <w:b w:val="0"/>
        </w:rPr>
      </w:r>
    </w:p>
    <w:p>
      <w:pPr>
        <w:spacing w:after="0"/>
      </w:pPr>
      <w:r>
        <w:rPr>
          <w:b/>
        </w:rPr>
        <w:t>Alistador de archivos / Arte finalista | Quad Graphics Colombia</w:t>
      </w:r>
    </w:p>
    <w:p>
      <w:pPr>
        <w:spacing w:after="20"/>
      </w:pPr>
      <w:r>
        <w:rPr>
          <w:b w:val="0"/>
          <w:sz w:val="19"/>
        </w:rPr>
        <w:t>Bogotá | Mar. 2013 – Feb. 2014</w:t>
      </w:r>
    </w:p>
    <w:p>
      <w:pPr>
        <w:pStyle w:val="ListBullet"/>
        <w:spacing w:after="0"/>
      </w:pPr>
      <w:r>
        <w:t>Preparación de archivos para impresión (color, resolución y parámetros técnicos) y revisión final antes de imprenta.</w:t>
      </w:r>
    </w:p>
    <w:p>
      <w:pPr>
        <w:spacing w:after="40"/>
      </w:pPr>
      <w:r>
        <w:rPr>
          <w:b w:val="0"/>
        </w:rPr>
      </w:r>
    </w:p>
    <w:p>
      <w:pPr>
        <w:spacing w:after="80"/>
      </w:pPr>
      <w:r>
        <w:rPr>
          <w:b w:val="0"/>
        </w:rPr>
        <w:t>Experiencia previa (2004 – 2012): diseñador web en EMS Digital (redes sociales y WordPress con SEO); docente universitario de diseño en Pascual Bravo y ESDITEC; diseñador textil en Alta Fusión y Serikos (Chevignon, Americanino, RCN Radio); diseñador gráfico en Marketing Personal (revista mensual, fotografía de producto, comunicación interna); agencias de publicidad ATL y BTL.</w:t>
      </w:r>
    </w:p>
    <w:p>
      <w:pPr>
        <w:pStyle w:val="Heading2"/>
      </w:pPr>
      <w:r>
        <w:rPr>
          <w:rFonts w:ascii="Arial" w:hAnsi="Arial"/>
          <w:color w:val="000000"/>
          <w:sz w:val="24"/>
        </w:rPr>
        <w:t>EDUCACIÓN</w:t>
      </w:r>
    </w:p>
    <w:p>
      <w:pPr>
        <w:spacing w:after="20"/>
      </w:pPr>
      <w:r>
        <w:rPr>
          <w:b/>
        </w:rPr>
        <w:t>Especialización en Diseño UI/UX</w:t>
      </w:r>
      <w:r>
        <w:t xml:space="preserve"> | CalArts | 2021</w:t>
      </w:r>
    </w:p>
    <w:p>
      <w:pPr>
        <w:spacing w:after="20"/>
      </w:pPr>
      <w:r>
        <w:rPr>
          <w:b/>
        </w:rPr>
        <w:t>Fullstack Developer</w:t>
      </w:r>
      <w:r>
        <w:t xml:space="preserve"> | Holberton School | 2020</w:t>
      </w:r>
    </w:p>
    <w:p>
      <w:pPr>
        <w:spacing w:after="20"/>
      </w:pPr>
      <w:r>
        <w:rPr>
          <w:b/>
        </w:rPr>
        <w:t>Escritura para producto audiovisual</w:t>
      </w:r>
      <w:r>
        <w:t xml:space="preserve"> | SENA | 2019</w:t>
      </w:r>
    </w:p>
    <w:p>
      <w:pPr>
        <w:spacing w:after="20"/>
      </w:pPr>
      <w:r>
        <w:rPr>
          <w:b/>
        </w:rPr>
        <w:t>Comunicación Audiovisual (no culminado)</w:t>
      </w:r>
      <w:r>
        <w:t xml:space="preserve"> | Universidad de Antioquia | 2012</w:t>
      </w:r>
    </w:p>
    <w:p>
      <w:pPr>
        <w:spacing w:after="20"/>
      </w:pPr>
      <w:r>
        <w:rPr>
          <w:b/>
        </w:rPr>
        <w:t>Filosofía, 4 semestres (no culminado)</w:t>
      </w:r>
      <w:r>
        <w:t xml:space="preserve"> | Universidad de Antioquia | 2009</w:t>
      </w:r>
    </w:p>
    <w:p>
      <w:pPr>
        <w:spacing w:after="20"/>
      </w:pPr>
      <w:r>
        <w:rPr>
          <w:b/>
        </w:rPr>
        <w:t>Diseñador Gráfico Digital</w:t>
      </w:r>
      <w:r>
        <w:t xml:space="preserve"> | CESDE | 2004</w:t>
      </w:r>
    </w:p>
    <w:p>
      <w:pPr>
        <w:pStyle w:val="Heading2"/>
      </w:pPr>
      <w:r>
        <w:rPr>
          <w:rFonts w:ascii="Arial" w:hAnsi="Arial"/>
          <w:color w:val="000000"/>
          <w:sz w:val="24"/>
        </w:rPr>
        <w:t>HABILIDADES</w:t>
      </w:r>
    </w:p>
    <w:p>
      <w:pPr>
        <w:spacing w:after="20"/>
      </w:pPr>
      <w:r>
        <w:rPr>
          <w:b/>
        </w:rPr>
        <w:t xml:space="preserve">Diseño: </w:t>
      </w:r>
      <w:r>
        <w:t>Identidad visual, branding, empaque y etiquetas, diseño editorial, redes sociales, BTL y eventos, arte final y preimpresión, diseño textil y estampados, diseño web, UX/UI</w:t>
      </w:r>
    </w:p>
    <w:p>
      <w:pPr>
        <w:spacing w:after="20"/>
      </w:pPr>
      <w:r>
        <w:rPr>
          <w:b/>
        </w:rPr>
        <w:t xml:space="preserve">Herramientas: </w:t>
      </w:r>
      <w:r>
        <w:t>Adobe Photoshop, Illustrator, InDesign, After Effects, Premiere, Lightroom, Figma, WordPress, HTML, CSS, JavaScript</w:t>
      </w:r>
    </w:p>
    <w:p>
      <w:pPr>
        <w:spacing w:after="20"/>
      </w:pPr>
      <w:r>
        <w:rPr>
          <w:b/>
        </w:rPr>
        <w:t xml:space="preserve">Inteligencia artificial: </w:t>
      </w:r>
      <w:r>
        <w:t>Claude, ChatGPT, ElevenLabs</w:t>
      </w:r>
    </w:p>
    <w:p>
      <w:pPr>
        <w:spacing w:after="20"/>
      </w:pPr>
      <w:r>
        <w:rPr>
          <w:b/>
        </w:rPr>
        <w:t xml:space="preserve">Habilidades: </w:t>
      </w:r>
      <w:r>
        <w:t>Creatividad, liderazgo de equipos, pensamiento crítico, trabajo en equipo, flexibilidad</w:t>
      </w:r>
    </w:p>
    <w:p>
      <w:pPr>
        <w:pStyle w:val="Heading2"/>
      </w:pPr>
      <w:r>
        <w:rPr>
          <w:rFonts w:ascii="Arial" w:hAnsi="Arial"/>
          <w:color w:val="000000"/>
          <w:sz w:val="24"/>
        </w:rPr>
        <w:t>IDIOMAS</w:t>
      </w:r>
    </w:p>
    <w:p>
      <w:pPr>
        <w:spacing w:after="40"/>
      </w:pPr>
      <w:r>
        <w:rPr>
          <w:b w:val="0"/>
        </w:rPr>
        <w:t>Español (nativo), Inglés (B2)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Pablo Sánchez - Diseñador gráfico - Hoja de vida</dc:title>
  <dc:subject/>
  <dc:creator>Pablo Sánchez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